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ackground w:color="ffffff"/>
  <w:body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Lato" w:hAnsi="Lato"/>
          <w:b/>
          <w:bCs/>
          <w:sz w:val="50"/>
          <w:szCs w:val="50"/>
          <w:highlight w:val="none"/>
        </w:rPr>
      </w:pPr>
      <w:r>
        <w:rPr>
          <w:color w:val="45b1df"/>
        </w:rPr>
        <w:drawing xmlns:mc="http://schemas.openxmlformats.org/markup-compatibility/2006">
          <wp:inline distT="0" distB="0" distL="0" distR="0">
            <wp:extent cx="1877060" cy="517525"/>
            <wp:effectExtent l="0" t="0" r="0" b="0"/>
            <wp:docPr id="1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0"/>
                    <pic:cNvPicPr>
                      <a:picLocks noGrp="0" noSelect="0" noChangeAspect="1" noMove="0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Lato" w:hAnsi="Lato"/>
          <w:b/>
          <w:bCs/>
          <w:sz w:val="50"/>
          <w:szCs w:val="50"/>
          <w:highlight w:val="none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rFonts w:ascii="Lato" w:hAnsi="Lato"/>
          <w:b/>
          <w:bCs/>
          <w:color w:val="45b1df"/>
          <w:sz w:val="50"/>
          <w:szCs w:val="50"/>
          <w:highlight w:val="none"/>
        </w:rPr>
      </w:pPr>
      <w:r>
        <w:rPr>
          <w:rFonts w:ascii="Lato" w:hAnsi="Lato"/>
          <w:b/>
          <w:bCs/>
          <w:color w:val="274bb1"/>
          <w:sz w:val="50"/>
          <w:szCs w:val="50"/>
          <w:highlight w:val="none"/>
        </w:rPr>
        <w:t xml:space="preserve">Comment structurer une </w:t>
      </w:r>
      <w:r>
        <w:rPr>
          <w:rFonts w:ascii="Lato" w:hAnsi="Lato"/>
          <w:b/>
          <w:bCs/>
          <w:color w:val="274bb1"/>
          <w:sz w:val="50"/>
          <w:szCs w:val="50"/>
          <w:highlight w:val="none"/>
        </w:rPr>
        <w:t>vidéo pédagogique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both"/>
        <w:rPr>
          <w:highlight w:val="none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Pour composer une vidéo à portée pédagogique,</w:t>
      </w:r>
      <w:r>
        <w:rPr>
          <w:rFonts w:ascii="Lato" w:hAnsi="Lato"/>
          <w:highlight w:val="none"/>
        </w:rPr>
        <w:t xml:space="preserve"> </w:t>
      </w:r>
      <w:r>
        <w:rPr>
          <w:rFonts w:ascii="Lato" w:hAnsi="Lato"/>
          <w:highlight w:val="none"/>
        </w:rPr>
        <w:t>le</w:t>
      </w:r>
      <w:r>
        <w:rPr>
          <w:rFonts w:ascii="Lato" w:hAnsi="Lato"/>
          <w:highlight w:val="none"/>
        </w:rPr>
        <w:t xml:space="preserve"> script doit compo</w:t>
      </w:r>
      <w:r>
        <w:rPr>
          <w:rFonts w:ascii="Lato" w:hAnsi="Lato"/>
          <w:highlight w:val="none"/>
        </w:rPr>
        <w:t>rter</w:t>
      </w:r>
      <w:r>
        <w:rPr>
          <w:rFonts w:ascii="Lato" w:hAnsi="Lato"/>
          <w:highlight w:val="none"/>
        </w:rPr>
        <w:t xml:space="preserve"> 3 parties :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Le texte intégral</w:t>
      </w:r>
      <w:r>
        <w:rPr>
          <w:rFonts w:ascii="Lato" w:hAnsi="Lato"/>
          <w:highlight w:val="none"/>
        </w:rPr>
        <w:t xml:space="preserve"> du </w:t>
      </w:r>
      <w:r>
        <w:rPr>
          <w:rFonts w:ascii="Lato" w:hAnsi="Lato"/>
          <w:b/>
          <w:highlight w:val="none"/>
        </w:rPr>
        <w:t>script</w:t>
      </w:r>
      <w:r>
        <w:rPr>
          <w:rFonts w:ascii="Lato" w:hAnsi="Lato"/>
          <w:b/>
          <w:highlight w:val="none"/>
        </w:rPr>
        <w:t xml:space="preserve"> </w:t>
      </w:r>
      <w:r>
        <w:rPr>
          <w:rFonts w:ascii="Lato" w:hAnsi="Lato"/>
          <w:bCs/>
          <w:highlight w:val="none"/>
        </w:rPr>
        <w:t>qui sera énoncé lors de l’enregistrement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Le c</w:t>
      </w:r>
      <w:r>
        <w:rPr>
          <w:rFonts w:ascii="Lato" w:hAnsi="Lato"/>
          <w:highlight w:val="none"/>
        </w:rPr>
        <w:t xml:space="preserve">hoix des </w:t>
      </w:r>
      <w:r>
        <w:rPr>
          <w:rFonts w:ascii="Lato" w:hAnsi="Lato"/>
          <w:b/>
          <w:highlight w:val="none"/>
        </w:rPr>
        <w:t>ressources complémentaires</w:t>
      </w:r>
      <w:r>
        <w:rPr>
          <w:rFonts w:ascii="Lato" w:hAnsi="Lato"/>
          <w:b/>
          <w:highlight w:val="none"/>
        </w:rPr>
        <w:t xml:space="preserve"> </w:t>
      </w:r>
      <w:r>
        <w:rPr>
          <w:rFonts w:ascii="Lato" w:hAnsi="Lato"/>
          <w:highlight w:val="none"/>
        </w:rPr>
        <w:t>au contenu de</w:t>
      </w:r>
      <w:r>
        <w:rPr>
          <w:rFonts w:ascii="Lato" w:hAnsi="Lato"/>
          <w:highlight w:val="none"/>
        </w:rPr>
        <w:t xml:space="preserve"> la vidéo</w:t>
      </w:r>
    </w:p>
    <w:p>
      <w:pPr>
        <w:numPr>
          <w:ilvl w:val="0"/>
          <w:numId w:val="3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L’élaboration de</w:t>
      </w:r>
      <w:r>
        <w:rPr>
          <w:rFonts w:ascii="Lato" w:hAnsi="Lato"/>
          <w:highlight w:val="none"/>
        </w:rPr>
        <w:t xml:space="preserve"> </w:t>
      </w:r>
      <w:r>
        <w:rPr>
          <w:rFonts w:ascii="Lato" w:hAnsi="Lato"/>
          <w:b/>
          <w:highlight w:val="none"/>
        </w:rPr>
        <w:t>questions de qui</w:t>
      </w:r>
      <w:r>
        <w:rPr>
          <w:rFonts w:ascii="Lato" w:hAnsi="Lato"/>
          <w:b/>
          <w:highlight w:val="none"/>
        </w:rPr>
        <w:t>z</w:t>
      </w:r>
      <w:r>
        <w:rPr>
          <w:rFonts w:ascii="Lato" w:hAnsi="Lato"/>
          <w:b/>
          <w:highlight w:val="none"/>
        </w:rPr>
        <w:t>z</w:t>
      </w:r>
      <w:r>
        <w:rPr>
          <w:rFonts w:ascii="Lato" w:hAnsi="Lato"/>
          <w:highlight w:val="none"/>
        </w:rPr>
        <w:t xml:space="preserve"> attachées à la vidéo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both"/>
        <w:rPr>
          <w:highlight w:val="none"/>
        </w:rPr>
      </w:pPr>
    </w:p>
    <w:p>
      <w:pPr>
        <w:pStyle w:val="Heading2"/>
        <w:spacing w:line="360"/>
        <w:rPr>
          <w:highlight w:val="none"/>
        </w:rPr>
      </w:pPr>
      <w:r>
        <w:rPr>
          <w:highlight w:val="none"/>
        </w:rPr>
        <w:t>Quelques tuyaux avant de démarrer :</w:t>
      </w:r>
    </w:p>
    <w:p>
      <w:pPr>
        <w:numPr>
          <w:ilvl w:val="0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 xml:space="preserve">Pour une vidéo d’une durée de 5 minutes, comptez </w:t>
      </w:r>
      <w:r>
        <w:rPr>
          <w:rFonts w:ascii="Lato" w:hAnsi="Lato"/>
          <w:b/>
          <w:highlight w:val="none"/>
        </w:rPr>
        <w:t>500 - 600 mots maximum</w:t>
      </w:r>
      <w:r>
        <w:rPr>
          <w:rFonts w:ascii="Lato" w:hAnsi="Lato"/>
          <w:highlight w:val="none"/>
        </w:rPr>
        <w:t> !</w:t>
      </w:r>
    </w:p>
    <w:p>
      <w:pPr>
        <w:numPr>
          <w:ilvl w:val="0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Organisez votre script</w:t>
      </w:r>
      <w:r>
        <w:rPr>
          <w:rFonts w:ascii="Lato" w:hAnsi="Lato"/>
          <w:highlight w:val="none"/>
        </w:rPr>
        <w:t xml:space="preserve"> en</w:t>
      </w:r>
      <w:r>
        <w:rPr>
          <w:rFonts w:ascii="Lato" w:hAnsi="Lato"/>
          <w:highlight w:val="none"/>
        </w:rPr>
        <w:t xml:space="preserve"> </w:t>
      </w:r>
      <w:r>
        <w:rPr>
          <w:rFonts w:ascii="Lato" w:hAnsi="Lato"/>
          <w:b/>
          <w:highlight w:val="none"/>
        </w:rPr>
        <w:t>parties</w:t>
      </w:r>
      <w:r>
        <w:rPr>
          <w:rFonts w:ascii="Lato" w:hAnsi="Lato"/>
          <w:highlight w:val="none"/>
        </w:rPr>
        <w:t xml:space="preserve"> pour :</w:t>
      </w:r>
    </w:p>
    <w:p>
      <w:pPr>
        <w:numPr>
          <w:ilvl w:val="1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Structurer la vidéo et gagner en clarté</w:t>
      </w:r>
    </w:p>
    <w:p>
      <w:pPr>
        <w:numPr>
          <w:ilvl w:val="1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Vous permettre de respirer pendant le tournage et donc favoriser les enregistrements en une prise pour éviter le montage</w:t>
      </w:r>
    </w:p>
    <w:p>
      <w:pPr>
        <w:numPr>
          <w:ilvl w:val="0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Ne temporalisez pas votre script, ne faites pas référence à la date et l’année du tournage mais à des événements précis et m</w:t>
      </w:r>
      <w:r>
        <w:rPr>
          <w:rFonts w:ascii="Lato" w:hAnsi="Lato"/>
          <w:highlight w:val="none"/>
        </w:rPr>
        <w:t>é</w:t>
      </w:r>
      <w:r>
        <w:rPr>
          <w:rFonts w:ascii="Lato" w:hAnsi="Lato"/>
          <w:highlight w:val="none"/>
        </w:rPr>
        <w:t>morables si vous citez des dates. Cela augmentera la durée de vie de votre vidéo</w:t>
      </w:r>
    </w:p>
    <w:p>
      <w:pPr>
        <w:numPr>
          <w:ilvl w:val="0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Essayez de vulgariser au maximum, n’utilisez pas d’acronymes si possible, faites des phrases courtes. Cela vous servira non seulement vous au tournage mais également votre audience !</w:t>
      </w:r>
    </w:p>
    <w:p>
      <w:pPr>
        <w:numPr>
          <w:ilvl w:val="0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Soyez spontanés, tant dans l’écriture que dans l’enregistrement. N’essayez pas de faire de la « TV », écrivez comme vous le diriez et dites-le face caméra comme vous le diriez à un collègue. N’h</w:t>
      </w:r>
      <w:r>
        <w:rPr>
          <w:rFonts w:ascii="Lato" w:hAnsi="Lato"/>
          <w:highlight w:val="none"/>
        </w:rPr>
        <w:t>ésitez pas à illustrer vos propos d’exemples qui feront vivre vos concepts.</w:t>
      </w:r>
    </w:p>
    <w:p>
      <w:pPr>
        <w:numPr>
          <w:ilvl w:val="0"/>
          <w:numId w:val="4"/>
        </w:numPr>
        <w:jc w:val="both"/>
        <w:rPr>
          <w:rFonts w:ascii="Lato" w:hAnsi="Lato"/>
          <w:highlight w:val="none"/>
        </w:rPr>
      </w:pPr>
      <w:r>
        <w:rPr>
          <w:rFonts w:ascii="Lato" w:hAnsi="Lato"/>
          <w:highlight w:val="none"/>
        </w:rPr>
        <w:t>Utilisez la partie « Informations Principales » ci-dessous pour vous introduire vous, votre vidéo et les objectifs pédagogiques afin d’engager/concerner votre audience vis-à-vis de votre contenu.</w:t>
      </w:r>
    </w:p>
    <w:p>
      <w:pPr>
        <w:ind w:left="360" w:right="0" w:firstLine="0"/>
        <w:jc w:val="both"/>
        <w:rPr>
          <w:rFonts w:ascii="Lato" w:hAnsi="Lato"/>
          <w:highlight w:val="none"/>
        </w:rPr>
      </w:pPr>
    </w:p>
    <w:p>
      <w:pPr>
        <w:ind w:left="360" w:right="0" w:firstLine="0"/>
        <w:jc w:val="both"/>
        <w:rPr>
          <w:rFonts w:ascii="Lato" w:hAnsi="Lato"/>
          <w:highlight w:val="none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jc w:val="center"/>
        <w:rPr>
          <w:highlight w:val="none"/>
        </w:rPr>
      </w:pPr>
      <w:r>
        <w:rPr>
          <w:color w:val="274bb1"/>
        </w:rPr>
        <w:drawing xmlns:mc="http://schemas.openxmlformats.org/markup-compatibility/2006">
          <wp:inline distT="0" distB="0" distL="0" distR="0">
            <wp:extent cx="6645910" cy="2602865"/>
            <wp:effectExtent l="0" t="0" r="0" b="0"/>
            <wp:docPr id="17" name="Picture 4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6"/>
                    <pic:cNvPicPr>
                      <a:picLocks noGrp="0" noSelect="0" noChangeAspect="1" noMove="0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rPr>
          <w:highlight w:val="none"/>
        </w:rPr>
      </w:pPr>
    </w:p>
    <w:tbl>
      <w:tblPr>
        <w:tblStyle w:val="A"/>
        <w:tblW w:w="14520" w:type="dxa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825"/>
        <w:gridCol w:w="10695"/>
      </w:tblGrid>
      <w:tr>
        <w:trPr>
          <w:trHeight w:val="560"/>
        </w:trPr>
        <w:tc>
          <w:tcPr>
            <w:cnfStyle w:val="000000000000"/>
            <w:tcW w:w="14520" w:type="dxa"/>
            <w:gridSpan w:val="2"/>
            <w:shd w:val="clear" w:color="auto" w:fill="274bb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Heading1"/>
              <w:spacing w:line="360"/>
              <w:jc w:val="center"/>
              <w:rPr>
                <w:rFonts w:ascii="Lato" w:hAnsi="Lato"/>
                <w:color w:val="ffffff"/>
                <w:highlight w:val="none"/>
              </w:rPr>
            </w:pPr>
            <w:r>
              <w:rPr>
                <w:rFonts w:ascii="Lato" w:hAnsi="Lato"/>
                <w:b/>
                <w:bCs/>
                <w:color w:val="ffffff" w:themeColor="lt1"/>
                <w:highlight w:val="none"/>
              </w:rPr>
              <w:t xml:space="preserve">INFORMATIONS </w:t>
            </w:r>
            <w:r>
              <w:rPr>
                <w:rFonts w:ascii="Lato" w:hAnsi="Lato"/>
                <w:b/>
                <w:bCs/>
                <w:color w:val="ffffff" w:themeColor="lt1"/>
                <w:highlight w:val="none"/>
              </w:rPr>
              <w:t>PRINCIPALES</w:t>
            </w:r>
          </w:p>
        </w:tc>
      </w:tr>
      <w:tr>
        <w:trPr>
          <w:trHeight w:val="540"/>
        </w:trPr>
        <w:tc>
          <w:tcPr>
            <w:cnfStyle w:val="000000000000"/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b/>
                <w:highlight w:val="none"/>
              </w:rPr>
            </w:pPr>
            <w:bookmarkStart w:id="0" w:name="_zg3z33x7hhgs"/>
            <w:bookmarkEnd w:id="0"/>
            <w:r>
              <w:rPr>
                <w:rFonts w:ascii="Lato" w:hAnsi="Lato"/>
                <w:b/>
                <w:highlight w:val="none"/>
              </w:rPr>
              <w:t>T</w:t>
            </w:r>
            <w:r>
              <w:rPr>
                <w:rFonts w:ascii="Lato" w:hAnsi="Lato"/>
                <w:b/>
                <w:highlight w:val="none"/>
              </w:rPr>
              <w:t xml:space="preserve">itre de la vidéo </w:t>
            </w:r>
          </w:p>
        </w:tc>
        <w:tc>
          <w:tcPr>
            <w:cnfStyle w:val="000000000000"/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Intervenant</w:t>
            </w:r>
          </w:p>
        </w:tc>
        <w:tc>
          <w:tcPr>
            <w:cnfStyle w:val="000000000000"/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Fonction intervenant </w:t>
            </w:r>
          </w:p>
        </w:tc>
        <w:tc>
          <w:tcPr>
            <w:cnfStyle w:val="000000000000"/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Objectifs pédagogiques de la vidéo </w:t>
            </w:r>
          </w:p>
          <w:p>
            <w:pPr>
              <w:rPr>
                <w:rFonts w:ascii="Lato" w:hAnsi="Lato"/>
                <w:b/>
                <w:highlight w:val="none"/>
              </w:rPr>
            </w:pPr>
          </w:p>
        </w:tc>
        <w:tc>
          <w:tcPr>
            <w:cnfStyle w:val="000000000000"/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i/>
                <w:highlight w:val="none"/>
              </w:rPr>
            </w:pPr>
            <w:r>
              <w:rPr>
                <w:rFonts w:ascii="Lato" w:hAnsi="Lato"/>
                <w:i/>
                <w:highlight w:val="none"/>
              </w:rPr>
              <w:t>A la fin de cette vidéo, le vidéonaute a appris, est capable de :</w:t>
            </w:r>
          </w:p>
        </w:tc>
      </w:tr>
      <w:tr>
        <w:trPr>
          <w:trHeight w:val="560"/>
        </w:trPr>
        <w:tc>
          <w:tcPr>
            <w:cnfStyle w:val="000000000000"/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Description de la vidéo :</w:t>
            </w:r>
          </w:p>
          <w:p>
            <w:pPr>
              <w:rPr>
                <w:rFonts w:ascii="Lato" w:hAnsi="Lato"/>
                <w:i/>
                <w:highlight w:val="none"/>
              </w:rPr>
            </w:pPr>
          </w:p>
        </w:tc>
        <w:tc>
          <w:tcPr>
            <w:cnfStyle w:val="000000000000"/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i/>
                <w:highlight w:val="none"/>
              </w:rPr>
            </w:pPr>
            <w:r>
              <w:rPr>
                <w:rFonts w:ascii="Lato" w:hAnsi="Lato"/>
                <w:i/>
                <w:highlight w:val="none"/>
              </w:rPr>
              <w:t>Accroche qui décrit les sujets abordés dans la vidéo en 2-3 phrases rédigées</w:t>
            </w:r>
            <w:r>
              <w:rPr>
                <w:rFonts w:ascii="Lato" w:hAnsi="Lato"/>
                <w:i/>
                <w:highlight w:val="none"/>
              </w:rPr>
              <w:t xml:space="preserve"> (300 caractères max)</w:t>
            </w:r>
            <w:r>
              <w:rPr>
                <w:rFonts w:ascii="Lato" w:hAnsi="Lato"/>
                <w:i/>
                <w:highlight w:val="none"/>
              </w:rPr>
              <w:t> :</w:t>
            </w:r>
          </w:p>
        </w:tc>
      </w:tr>
      <w:tr>
        <w:trPr>
          <w:trHeight w:val="560"/>
        </w:trPr>
        <w:tc>
          <w:tcPr>
            <w:cnfStyle w:val="000000000000"/>
            <w:tcW w:w="14520" w:type="dxa"/>
            <w:gridSpan w:val="2"/>
            <w:shd w:val="clear" w:color="auto" w:fill="274bb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Heading1"/>
              <w:spacing w:line="360"/>
              <w:rPr>
                <w:rFonts w:ascii="Lato" w:hAnsi="Lato"/>
                <w:color w:val="ffffff"/>
                <w:highlight w:val="none"/>
              </w:rPr>
            </w:pPr>
            <w:r>
              <w:rPr>
                <w:highlight w:val="none"/>
              </w:rPr>
              <w:t xml:space="preserve">INFORMATIONS </w:t>
            </w:r>
            <w:bookmarkStart w:id="1" w:name="_8i74g7r0tu6v"/>
            <w:bookmarkEnd w:id="1"/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Introduction</w:t>
            </w: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both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b/>
                <w:i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Partie 1 : </w:t>
            </w: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rFonts w:ascii="Lato" w:hAnsi="Lato"/>
                <w:highlight w:val="none"/>
              </w:rPr>
            </w:pP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b/>
                <w:i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Partie 2 : </w:t>
            </w: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rFonts w:ascii="Lato" w:hAnsi="Lato"/>
                <w:highlight w:val="none"/>
              </w:rPr>
            </w:pP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 xml:space="preserve">Partie 3 : </w:t>
            </w: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rFonts w:ascii="Lato" w:hAnsi="Lato"/>
                <w:highlight w:val="none"/>
              </w:rPr>
            </w:pP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Ce qu’il faut retenir</w:t>
            </w:r>
          </w:p>
        </w:tc>
      </w:tr>
      <w:tr>
        <w:trPr>
          <w:trHeight w:val="440"/>
        </w:trPr>
        <w:tc>
          <w:tcPr>
            <w:cnfStyle w:val="000000000000"/>
            <w:tcW w:w="14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il" w:sz="4" w:space="0"/>
                <w:left w:val="nil" w:sz="4" w:space="0"/>
                <w:bottom w:val="nil" w:sz="4" w:space="0"/>
                <w:right w:val="nil" w:sz="4" w:space="0"/>
                <w:between w:val="nil" w:sz="4" w:space="0"/>
              </w:pBdr>
              <w:spacing w:line="240" w:lineRule="auto"/>
              <w:rPr>
                <w:rFonts w:ascii="Lato" w:hAnsi="Lato"/>
                <w:i/>
                <w:iCs/>
                <w:highlight w:val="none"/>
              </w:rPr>
            </w:pPr>
            <w:r>
              <w:rPr>
                <w:rFonts w:ascii="Lato" w:hAnsi="Lato"/>
                <w:i/>
                <w:iCs/>
                <w:highlight w:val="none"/>
              </w:rPr>
              <w:t>En conclusion</w:t>
            </w:r>
            <w:r>
              <w:rPr>
                <w:rFonts w:ascii="Lato" w:hAnsi="Lato"/>
                <w:i/>
                <w:iCs/>
                <w:highlight w:val="none"/>
              </w:rPr>
              <w:t>,</w:t>
            </w:r>
          </w:p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</w:tr>
    </w:tbl>
    <w:p>
      <w:pPr>
        <w:rPr>
          <w:rFonts w:ascii="Lato" w:hAnsi="Lato"/>
          <w:highlight w:val="none"/>
        </w:rPr>
      </w:pPr>
    </w:p>
    <w:tbl>
      <w:tblPr>
        <w:tblStyle w:val="A0"/>
        <w:tblW w:w="14625" w:type="dxa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540"/>
        <w:gridCol w:w="2355"/>
        <w:gridCol w:w="4950"/>
        <w:gridCol w:w="4860"/>
        <w:gridCol w:w="1920"/>
      </w:tblGrid>
      <w:tr>
        <w:trPr>
          <w:trHeight w:val="560"/>
        </w:trPr>
        <w:tc>
          <w:tcPr>
            <w:cnfStyle w:val="000000000000"/>
            <w:tcW w:w="14625" w:type="dxa"/>
            <w:gridSpan w:val="5"/>
            <w:shd w:val="clear" w:color="auto" w:fill="274bb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Heading1"/>
              <w:spacing w:line="360"/>
              <w:rPr>
                <w:rFonts w:ascii="Lato" w:hAnsi="Lato"/>
                <w:color w:val="ffffff"/>
                <w:highlight w:val="none"/>
              </w:rPr>
            </w:pPr>
            <w:bookmarkStart w:id="2" w:name="_y3b83r9olvam"/>
            <w:bookmarkEnd w:id="2"/>
            <w:r>
              <w:rPr>
                <w:rFonts w:ascii="Lato" w:hAnsi="Lato"/>
                <w:highlight w:val="none"/>
              </w:rPr>
              <w:t>2</w:t>
            </w:r>
            <w:r>
              <w:rPr>
                <w:rFonts w:ascii="Lato" w:hAnsi="Lato"/>
                <w:highlight w:val="none"/>
              </w:rPr>
              <w:t xml:space="preserve"> - BONUS</w:t>
            </w:r>
          </w:p>
        </w:tc>
      </w:tr>
      <w:tr>
        <w:trPr>
          <w:trHeight w:val="560"/>
        </w:trPr>
        <w:tc>
          <w:tcPr>
            <w:cnfStyle w:val="000000000000"/>
            <w:tcW w:w="14625" w:type="dxa"/>
            <w:gridSpan w:val="5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  <w:r>
              <w:rPr>
                <w:rFonts w:ascii="Lato" w:hAnsi="Lato"/>
                <w:highlight w:val="none"/>
              </w:rPr>
              <w:t xml:space="preserve">Certains lecteurs </w:t>
            </w:r>
            <w:r>
              <w:rPr>
                <w:rFonts w:ascii="Lato" w:hAnsi="Lato"/>
                <w:highlight w:val="none"/>
              </w:rPr>
              <w:t>vidéos</w:t>
            </w:r>
            <w:r>
              <w:rPr>
                <w:rFonts w:ascii="Lato" w:hAnsi="Lato"/>
                <w:highlight w:val="none"/>
              </w:rPr>
              <w:t xml:space="preserve">, tel que celui d’UbiCast, offrent des possibilités pédagogiques, et notamment d’ajouter des ressources complémentaires à la vidéo pour les </w:t>
            </w:r>
            <w:r>
              <w:rPr>
                <w:rFonts w:ascii="Lato" w:hAnsi="Lato"/>
                <w:highlight w:val="none"/>
              </w:rPr>
              <w:t>vidéonautes</w:t>
            </w:r>
            <w:r>
              <w:rPr>
                <w:rFonts w:ascii="Lato" w:hAnsi="Lato"/>
                <w:highlight w:val="none"/>
              </w:rPr>
              <w:t xml:space="preserve"> qui souhaiteraient creuser le sujet.</w:t>
            </w:r>
            <w:r>
              <w:rPr>
                <w:rFonts w:ascii="Lato" w:hAnsi="Lato"/>
                <w:highlight w:val="none"/>
              </w:rPr>
              <w:t xml:space="preserve"> Renseignez ci-dessous ces ressource</w:t>
            </w:r>
            <w:r>
              <w:rPr>
                <w:rFonts w:ascii="Lato" w:hAnsi="Lato"/>
                <w:highlight w:val="none"/>
              </w:rPr>
              <w:t>s</w:t>
            </w:r>
            <w:r>
              <w:rPr>
                <w:rFonts w:ascii="Lato" w:hAnsi="Lato"/>
                <w:highlight w:val="none"/>
              </w:rPr>
              <w:t xml:space="preserve"> qui seront attachés au bon moment de la vidéo.</w:t>
            </w:r>
          </w:p>
          <w:p>
            <w:pPr>
              <w:rPr>
                <w:rFonts w:ascii="Lato" w:hAnsi="Lato"/>
                <w:highlight w:val="none"/>
              </w:rPr>
            </w:pPr>
          </w:p>
          <w:p>
            <w:pPr>
              <w:rPr>
                <w:rFonts w:ascii="Lato" w:hAnsi="Lato"/>
                <w:highlight w:val="none"/>
              </w:rPr>
            </w:pPr>
            <w:r>
              <w:rPr>
                <w:rFonts w:ascii="Lato" w:hAnsi="Lato"/>
                <w:highlight w:val="none"/>
              </w:rPr>
              <w:t xml:space="preserve">Indiquez ci-dessous les bonus à attacher à cette vidéo en précisant : </w:t>
            </w:r>
          </w:p>
          <w:p>
            <w:pPr>
              <w:numPr>
                <w:ilvl w:val="0"/>
                <w:numId w:val="8"/>
              </w:numPr>
              <w:rPr>
                <w:rFonts w:ascii="Lato" w:hAnsi="Lato"/>
                <w:highlight w:val="none"/>
              </w:rPr>
            </w:pPr>
            <w:r>
              <w:rPr>
                <w:rFonts w:ascii="Lato" w:hAnsi="Lato"/>
                <w:highlight w:val="none"/>
              </w:rPr>
              <w:t xml:space="preserve">Le </w:t>
            </w:r>
            <w:r>
              <w:rPr>
                <w:rFonts w:ascii="Lato" w:hAnsi="Lato"/>
                <w:b/>
                <w:highlight w:val="none"/>
              </w:rPr>
              <w:t xml:space="preserve">nom </w:t>
            </w:r>
            <w:r>
              <w:rPr>
                <w:rFonts w:ascii="Lato" w:hAnsi="Lato"/>
                <w:bCs/>
                <w:highlight w:val="none"/>
              </w:rPr>
              <w:t>du bonus</w:t>
            </w:r>
          </w:p>
          <w:p>
            <w:pPr>
              <w:numPr>
                <w:ilvl w:val="0"/>
                <w:numId w:val="8"/>
              </w:numPr>
              <w:rPr>
                <w:rFonts w:ascii="Lato" w:hAnsi="Lato"/>
                <w:highlight w:val="none"/>
              </w:rPr>
            </w:pPr>
            <w:r>
              <w:rPr>
                <w:rFonts w:ascii="Lato" w:hAnsi="Lato"/>
                <w:bCs/>
                <w:highlight w:val="none"/>
              </w:rPr>
              <w:t>Le</w:t>
            </w:r>
            <w:r>
              <w:rPr>
                <w:rFonts w:ascii="Lato" w:hAnsi="Lato"/>
                <w:b/>
                <w:highlight w:val="none"/>
              </w:rPr>
              <w:t xml:space="preserve"> lien </w:t>
            </w:r>
            <w:r>
              <w:rPr>
                <w:rFonts w:ascii="Lato" w:hAnsi="Lato"/>
                <w:bCs/>
                <w:highlight w:val="none"/>
              </w:rPr>
              <w:t>vers le bonus</w:t>
            </w:r>
          </w:p>
          <w:p>
            <w:pPr>
              <w:numPr>
                <w:ilvl w:val="0"/>
                <w:numId w:val="8"/>
              </w:numPr>
              <w:rPr>
                <w:rFonts w:ascii="Lato" w:hAnsi="Lato"/>
                <w:highlight w:val="none"/>
              </w:rPr>
            </w:pPr>
            <w:r>
              <w:rPr>
                <w:rFonts w:ascii="Lato" w:hAnsi="Lato"/>
                <w:bCs/>
                <w:highlight w:val="none"/>
              </w:rPr>
              <w:t>Ce qu’il</w:t>
            </w:r>
            <w:r>
              <w:rPr>
                <w:rFonts w:ascii="Lato" w:hAnsi="Lato"/>
                <w:b/>
                <w:highlight w:val="none"/>
              </w:rPr>
              <w:t xml:space="preserve"> apporte</w:t>
            </w:r>
          </w:p>
          <w:p>
            <w:pPr>
              <w:numPr>
                <w:ilvl w:val="0"/>
                <w:numId w:val="8"/>
              </w:numPr>
              <w:rPr>
                <w:rFonts w:ascii="Lato" w:hAnsi="Lato"/>
                <w:bCs/>
                <w:highlight w:val="none"/>
              </w:rPr>
            </w:pPr>
            <w:r>
              <w:rPr>
                <w:rFonts w:ascii="Lato" w:hAnsi="Lato"/>
                <w:bCs/>
                <w:highlight w:val="none"/>
              </w:rPr>
              <w:t>A quelle partie du script il est lié</w:t>
            </w:r>
          </w:p>
        </w:tc>
      </w:tr>
      <w:tr>
        <w:trPr>
          <w:trHeight w:val="540"/>
        </w:trPr>
        <w:tc>
          <w:tcPr>
            <w:cnfStyle w:val="000000000000"/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</w:p>
        </w:tc>
        <w:tc>
          <w:tcPr>
            <w:cnfStyle w:val="000000000000"/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Nom du bonus</w:t>
            </w:r>
          </w:p>
        </w:tc>
        <w:tc>
          <w:tcPr>
            <w:cnfStyle w:val="000000000000"/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i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Lien vers le bonus</w:t>
            </w:r>
          </w:p>
        </w:tc>
        <w:tc>
          <w:tcPr>
            <w:cnfStyle w:val="000000000000"/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Ce que le bonus apporte (description)</w:t>
            </w:r>
          </w:p>
        </w:tc>
        <w:tc>
          <w:tcPr>
            <w:cnfStyle w:val="000000000000"/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Partie du script</w:t>
            </w:r>
          </w:p>
        </w:tc>
      </w:tr>
      <w:tr>
        <w:trPr>
          <w:trHeight w:val="560"/>
        </w:trPr>
        <w:tc>
          <w:tcPr>
            <w:cnfStyle w:val="000000000000"/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cnfStyle w:val="000000000000"/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cnfStyle w:val="000000000000"/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cnfStyle w:val="000000000000"/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4</w:t>
            </w:r>
          </w:p>
        </w:tc>
        <w:tc>
          <w:tcPr>
            <w:cnfStyle w:val="000000000000"/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5</w:t>
            </w:r>
          </w:p>
        </w:tc>
        <w:tc>
          <w:tcPr>
            <w:cnfStyle w:val="000000000000"/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Lato" w:hAnsi="Lato"/>
                <w:i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A1"/>
        <w:tblW w:w="14607" w:type="dxa"/>
        <w:tblInd w:w="1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217"/>
        <w:gridCol w:w="10110"/>
        <w:gridCol w:w="2280"/>
      </w:tblGrid>
      <w:tr>
        <w:trPr>
          <w:trHeight w:val="560"/>
        </w:trPr>
        <w:tc>
          <w:tcPr>
            <w:cnfStyle w:val="000000000000"/>
            <w:tcW w:w="14607" w:type="dxa"/>
            <w:gridSpan w:val="3"/>
            <w:shd w:val="clear" w:color="auto" w:fill="274bb1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Heading1"/>
              <w:spacing w:line="360"/>
              <w:ind w:left="-30" w:hanging="15"/>
              <w:rPr>
                <w:rFonts w:ascii="Lato" w:hAnsi="Lato"/>
                <w:color w:val="ffffff"/>
                <w:highlight w:val="none"/>
              </w:rPr>
            </w:pPr>
            <w:bookmarkStart w:id="3" w:name="_12ix32fxo2mw"/>
            <w:bookmarkEnd w:id="3"/>
            <w:r>
              <w:rPr>
                <w:rFonts w:ascii="Lato" w:hAnsi="Lato"/>
                <w:highlight w:val="none"/>
              </w:rPr>
              <w:t>3</w:t>
            </w:r>
            <w:r>
              <w:rPr>
                <w:rFonts w:ascii="Lato" w:hAnsi="Lato"/>
                <w:highlight w:val="none"/>
              </w:rPr>
              <w:t xml:space="preserve"> - QUESTIONS DE QUI</w:t>
            </w:r>
            <w:r>
              <w:rPr>
                <w:rFonts w:ascii="Lato" w:hAnsi="Lato"/>
                <w:highlight w:val="none"/>
              </w:rPr>
              <w:t>Z</w:t>
            </w:r>
            <w:r>
              <w:rPr>
                <w:rFonts w:ascii="Lato" w:hAnsi="Lato"/>
                <w:highlight w:val="none"/>
              </w:rPr>
              <w:t>Z</w:t>
            </w:r>
          </w:p>
        </w:tc>
      </w:tr>
      <w:tr>
        <w:trPr>
          <w:trHeight w:val="560"/>
        </w:trPr>
        <w:tc>
          <w:tcPr>
            <w:cnfStyle w:val="000000000000"/>
            <w:tcW w:w="1460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both"/>
              <w:rPr>
                <w:rFonts w:ascii="Lato" w:hAnsi="Lato"/>
                <w:highlight w:val="none"/>
              </w:rPr>
            </w:pPr>
            <w:r>
              <w:rPr>
                <w:rFonts w:ascii="Lato" w:hAnsi="Lato"/>
                <w:highlight w:val="none"/>
              </w:rPr>
              <w:t xml:space="preserve">Vous pouvez éventuellement compléter votre vidéo de questions à insérer pendant ou à la fin de votre vidéo. Elles permettent de garder l’attention de votre audience, voire de l’évaluer si vos vidéos s’insèrent dans un parcours pédagogique certifiant. </w:t>
            </w:r>
          </w:p>
        </w:tc>
      </w:tr>
      <w:tr>
        <w:trPr>
          <w:trHeight w:val="560"/>
        </w:trPr>
        <w:tc>
          <w:tcPr>
            <w:cnfStyle w:val="000000000000"/>
            <w:tcW w:w="14607" w:type="dxa"/>
            <w:gridSpan w:val="3"/>
            <w:shd w:val="clear" w:color="auto" w:fill="fe6f5e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Heading3"/>
              <w:spacing w:line="360"/>
              <w:ind w:left="-120" w:firstLine="0"/>
              <w:rPr>
                <w:rFonts w:ascii="Lato" w:hAnsi="Lato"/>
                <w:b/>
                <w:color w:val="ffffff"/>
                <w:highlight w:val="none"/>
              </w:rPr>
            </w:pPr>
            <w:r>
              <w:rPr>
                <w:highlight w:val="none"/>
              </w:rPr>
              <w:t>Question 1</w:t>
            </w: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Question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12327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R</w:t>
            </w:r>
            <w:r>
              <w:rPr>
                <w:rFonts w:ascii="Lato" w:hAnsi="Lato"/>
                <w:b/>
                <w:highlight w:val="none"/>
              </w:rPr>
              <w:t>éponse</w:t>
            </w:r>
            <w:r>
              <w:rPr>
                <w:rFonts w:ascii="Lato" w:hAnsi="Lato"/>
                <w:b/>
                <w:highlight w:val="none"/>
              </w:rPr>
              <w:t>s</w:t>
            </w:r>
          </w:p>
        </w:tc>
        <w:tc>
          <w:tcPr>
            <w:cnfStyle w:val="000000000000"/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Bonne</w:t>
            </w:r>
            <w:r>
              <w:rPr>
                <w:rFonts w:ascii="Lato" w:hAnsi="Lato"/>
                <w:b/>
                <w:highlight w:val="none"/>
              </w:rPr>
              <w:t>(</w:t>
            </w:r>
            <w:r>
              <w:rPr>
                <w:rFonts w:ascii="Lato" w:hAnsi="Lato"/>
                <w:b/>
                <w:highlight w:val="none"/>
              </w:rPr>
              <w:t>s</w:t>
            </w:r>
            <w:r>
              <w:rPr>
                <w:rFonts w:ascii="Lato" w:hAnsi="Lato"/>
                <w:b/>
                <w:highlight w:val="none"/>
              </w:rPr>
              <w:t>)</w:t>
            </w:r>
            <w:r>
              <w:rPr>
                <w:rFonts w:ascii="Lato" w:hAnsi="Lato"/>
                <w:b/>
                <w:highlight w:val="none"/>
              </w:rPr>
              <w:t xml:space="preserve"> réponse</w:t>
            </w:r>
            <w:r>
              <w:rPr>
                <w:rFonts w:ascii="Lato" w:hAnsi="Lato"/>
                <w:b/>
                <w:highlight w:val="none"/>
              </w:rPr>
              <w:t>(</w:t>
            </w:r>
            <w:r>
              <w:rPr>
                <w:rFonts w:ascii="Lato" w:hAnsi="Lato"/>
                <w:b/>
                <w:highlight w:val="none"/>
              </w:rPr>
              <w:t>s</w:t>
            </w:r>
            <w:r>
              <w:rPr>
                <w:rFonts w:ascii="Lato" w:hAnsi="Lato"/>
                <w:b/>
                <w:highlight w:val="none"/>
              </w:rPr>
              <w:t>)</w:t>
            </w: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b/>
                <w:highlight w:val="none"/>
              </w:rPr>
            </w:pPr>
            <w:bookmarkStart w:id="4" w:name="_jsoodwzd4ybg"/>
            <w:bookmarkEnd w:id="4"/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Feedback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T</w:t>
            </w:r>
            <w:r>
              <w:rPr>
                <w:rFonts w:ascii="Lato" w:hAnsi="Lato"/>
                <w:b/>
                <w:highlight w:val="none"/>
              </w:rPr>
              <w:t>iming</w:t>
            </w:r>
            <w:r>
              <w:rPr>
                <w:rFonts w:ascii="Lato" w:hAnsi="Lato"/>
                <w:b/>
                <w:highlight w:val="none"/>
              </w:rPr>
              <w:t xml:space="preserve"> de question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iCs/>
                <w:highlight w:val="none"/>
              </w:rPr>
            </w:pPr>
            <w:r>
              <w:rPr>
                <w:rFonts w:ascii="Lato" w:hAnsi="Lato"/>
                <w:i/>
                <w:iCs/>
                <w:highlight w:val="none"/>
              </w:rPr>
              <w:t xml:space="preserve">Pendant la vidéo (quel moment ?)  / </w:t>
            </w:r>
            <w:r>
              <w:rPr>
                <w:rFonts w:ascii="Lato" w:hAnsi="Lato"/>
                <w:i/>
                <w:iCs/>
                <w:highlight w:val="none"/>
              </w:rPr>
              <w:t xml:space="preserve">Fin de </w:t>
            </w:r>
            <w:r>
              <w:rPr>
                <w:rFonts w:ascii="Lato" w:hAnsi="Lato"/>
                <w:i/>
                <w:iCs/>
                <w:highlight w:val="none"/>
              </w:rPr>
              <w:t>vidéo / Fin de parcours pédagogique</w:t>
            </w:r>
          </w:p>
        </w:tc>
      </w:tr>
      <w:tr>
        <w:trPr>
          <w:trHeight w:val="560"/>
        </w:trPr>
        <w:tc>
          <w:tcPr>
            <w:cnfStyle w:val="000000000000"/>
            <w:tcW w:w="14607" w:type="dxa"/>
            <w:gridSpan w:val="3"/>
            <w:shd w:val="clear" w:color="auto" w:fill="fe6f5e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Heading3"/>
              <w:ind w:left="-15" w:hanging="15"/>
              <w:rPr>
                <w:rFonts w:ascii="Lato" w:hAnsi="Lato"/>
                <w:b/>
                <w:color w:val="ffffff"/>
                <w:highlight w:val="none"/>
              </w:rPr>
            </w:pPr>
            <w:r>
              <w:rPr>
                <w:rFonts w:ascii="Lato" w:hAnsi="Lato"/>
                <w:b/>
                <w:bCs/>
                <w:highlight w:val="none"/>
              </w:rPr>
              <w:t>Question 2</w:t>
            </w: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Question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12327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Réponses</w:t>
            </w:r>
          </w:p>
        </w:tc>
        <w:tc>
          <w:tcPr>
            <w:cnfStyle w:val="000000000000"/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Bonne(s) réponse(s)</w:t>
            </w: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Feedback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Timing de question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iCs/>
                <w:highlight w:val="none"/>
              </w:rPr>
            </w:pPr>
            <w:r>
              <w:rPr>
                <w:rFonts w:ascii="Lato" w:hAnsi="Lato"/>
                <w:i/>
                <w:iCs/>
                <w:highlight w:val="none"/>
              </w:rPr>
              <w:t>Pendant la vidéo (quel moment ?)  / Fin de vidéo / Fin de parcours pédagogique</w:t>
            </w:r>
          </w:p>
        </w:tc>
      </w:tr>
      <w:tr>
        <w:trPr>
          <w:trHeight w:val="560"/>
        </w:trPr>
        <w:tc>
          <w:tcPr>
            <w:cnfStyle w:val="000000000000"/>
            <w:tcW w:w="14607" w:type="dxa"/>
            <w:gridSpan w:val="3"/>
            <w:shd w:val="clear" w:color="auto" w:fill="fe6f5e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Heading3"/>
              <w:spacing w:line="360"/>
              <w:ind w:left="-120" w:firstLine="0"/>
              <w:rPr>
                <w:rFonts w:ascii="Lato" w:hAnsi="Lato"/>
                <w:b/>
                <w:color w:val="ffffff"/>
                <w:highlight w:val="none"/>
              </w:rPr>
            </w:pPr>
            <w:r>
              <w:rPr>
                <w:rFonts w:ascii="Lato" w:hAnsi="Lato"/>
                <w:highlight w:val="none"/>
              </w:rPr>
              <w:t>Question 3</w:t>
            </w: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Question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12327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Bonne(s) réponse(s)</w:t>
            </w: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1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2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3</w:t>
            </w:r>
          </w:p>
        </w:tc>
        <w:tc>
          <w:tcPr>
            <w:cnfStyle w:val="000000000000"/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highlight w:val="none"/>
              </w:rPr>
            </w:pPr>
          </w:p>
        </w:tc>
        <w:tc>
          <w:tcPr>
            <w:cnfStyle w:val="000000000000"/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Feedback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highlight w:val="none"/>
              </w:rPr>
            </w:pPr>
          </w:p>
        </w:tc>
      </w:tr>
      <w:tr>
        <w:trPr>
          <w:trHeight w:val="560"/>
        </w:trPr>
        <w:tc>
          <w:tcPr>
            <w:cnfStyle w:val="000000000000"/>
            <w:tcW w:w="221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jc w:val="center"/>
              <w:rPr>
                <w:rFonts w:ascii="Lato" w:hAnsi="Lato"/>
                <w:b/>
                <w:highlight w:val="none"/>
              </w:rPr>
            </w:pPr>
            <w:r>
              <w:rPr>
                <w:rFonts w:ascii="Lato" w:hAnsi="Lato"/>
                <w:b/>
                <w:highlight w:val="none"/>
              </w:rPr>
              <w:t>Timing de question</w:t>
            </w:r>
          </w:p>
        </w:tc>
        <w:tc>
          <w:tcPr>
            <w:cnfStyle w:val="000000000000"/>
            <w:tcW w:w="12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240" w:lineRule="auto"/>
              <w:rPr>
                <w:rFonts w:ascii="Lato" w:hAnsi="Lato"/>
                <w:i/>
                <w:iCs/>
                <w:highlight w:val="none"/>
              </w:rPr>
            </w:pPr>
            <w:r>
              <w:rPr>
                <w:rFonts w:ascii="Lato" w:hAnsi="Lato"/>
                <w:i/>
                <w:iCs/>
                <w:highlight w:val="none"/>
              </w:rPr>
              <w:t>Pendant la vidéo (quel moment ?)  / Fin de vidéo / Fin de parcours pédagogique</w:t>
            </w:r>
          </w:p>
        </w:tc>
      </w:tr>
    </w:tbl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40" w:lineRule="auto"/>
        <w:jc w:val="center"/>
        <w:rPr>
          <w:rFonts w:ascii="Questrial" w:cs="Questrial" w:eastAsia="Questrial" w:hAnsi="Questrial"/>
          <w:color w:val="000000"/>
          <w:highlight w:val="none"/>
        </w:rPr>
      </w:pPr>
      <w:bookmarkStart w:id="5" w:name="m8tq9k2rkhik"/>
      <w:bookmarkEnd w:id="5"/>
      <w:bookmarkStart w:id="6" w:name="_t18h7wkcjk91"/>
      <w:bookmarkEnd w:id="6"/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40" w:lineRule="auto"/>
        <w:jc w:val="center"/>
        <w:rPr>
          <w:rFonts w:ascii="Questrial" w:cs="Questrial" w:eastAsia="Questrial" w:hAnsi="Questrial"/>
          <w:color w:val="000000"/>
          <w:highlight w:val="none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40" w:lineRule="auto"/>
        <w:jc w:val="center"/>
        <w:rPr>
          <w:rFonts w:ascii="Questrial" w:cs="Questrial" w:eastAsia="Questrial" w:hAnsi="Questrial"/>
          <w:color w:val="000000"/>
          <w:highlight w:val="none"/>
        </w:rPr>
      </w:pPr>
      <w:r>
        <w:rPr>
          <w:color w:val="274bb1"/>
        </w:rPr>
        <w:drawing xmlns:mc="http://schemas.openxmlformats.org/markup-compatibility/2006">
          <wp:inline distT="0" distB="0" distL="0" distR="0">
            <wp:extent cx="6645910" cy="2602865"/>
            <wp:effectExtent l="0" t="0" r="0" b="0"/>
            <wp:docPr id="18" name="Picture 4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/>
                    <pic:cNvPicPr>
                      <a:picLocks noGrp="0" noSelect="0" noChangeAspect="1" noMove="0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22"/>
      <w:headerReference w:type="first" r:id="rId23"/>
      <w:headerReference w:type="even" r:id="rId24"/>
      <w:footerReference w:type="default" r:id="rId25"/>
      <w:footerReference w:type="first" r:id="rId26"/>
      <w:footerReference w:type="even" r:id="rId27"/>
      <w:pgSz w:w="15840" w:h="12240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00000000" w:usb1="4000604a" w:usb2="00000000" w:usb3="00000000" w:csb0="00000093" w:csb1="00000000"/>
  </w:font>
  <w:font w:name="Questrial">
    <w:altName w:val="Calibri"/>
    <w:panose1 w:val="020b0604020202020204"/>
    <w:charset w:val="00"/>
    <w:family w:val="auto"/>
    <w:pitch w:val="default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line="240" w:lineRule="auto"/>
        <w:rPr/>
      </w:pPr>
      <w:r>
        <w:rPr/>
        <w:separator/>
      </w:r>
    </w:p>
  </w:footnote>
  <w:footnote w:type="continuationSeparator" w:id="1">
    <w:p>
      <w:pPr>
        <w:spacing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E1"/>
    <w:rsid w:val="0006144F"/>
    <w:rsid w:val="000F524E"/>
    <w:rsid w:val="00272F9B"/>
    <w:rsid w:val="00291CAF"/>
    <w:rsid w:val="002B307D"/>
    <w:rsid w:val="00327079"/>
    <w:rsid w:val="004A18C3"/>
    <w:rsid w:val="005518AD"/>
    <w:rsid w:val="006512FC"/>
    <w:rsid w:val="007F7B95"/>
    <w:rsid w:val="00991DC4"/>
    <w:rsid w:val="00C01B59"/>
    <w:rsid w:val="00C257E1"/>
    <w:rsid w:val="00C92BD8"/>
    <w:rsid w:val="00E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C02A"/>
  <w15:docId w15:val="{B2BBA355-1A33-604F-837E-DC4BC99A3536}"/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Ubuntu" w:cs="Ubuntu" w:eastAsia="Ubuntu" w:hAnsi="Ubuntu"/>
        <w:color w:val="434343"/>
        <w:sz w:val="24"/>
        <w:szCs w:val="24"/>
        <w:highlight w:val="white"/>
        <w:lang w:val="fr-BE" w:bidi="ar-SA" w:eastAsia="fr-FR"/>
      </w:rPr>
    </w:rPrDefault>
    <w:pPrDefault>
      <w:pPr>
        <w:spacing w:line="276" w:lineRule="auto"/>
      </w:pPr>
    </w:pPrDefault>
  </w:docDefaults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"/>
    <w:qFormat w:val="on"/>
    <w:pPr>
      <w:keepNext w:val="on"/>
      <w:keepLines w:val="on"/>
      <w:spacing w:before="200"/>
      <w:ind w:left="720" w:hanging="360"/>
      <w:jc w:val="center"/>
    </w:pPr>
    <w:rPr>
      <w:b/>
      <w:color w:val="ffffff" w:themeColor="lt1"/>
      <w:sz w:val="36"/>
      <w:szCs w:val="36"/>
    </w:rPr>
  </w:style>
  <w:style w:type="paragraph" w:styleId="Heading2">
    <w:name w:val="Heading 2"/>
    <w:basedOn w:val="Normal"/>
    <w:next w:val="Normal"/>
    <w:uiPriority w:val="9"/>
    <w:unhideWhenUsed w:val="on"/>
    <w:qFormat w:val="on"/>
    <w:unhideWhenUsed w:val="on"/>
    <w:pPr>
      <w:keepNext w:val="on"/>
      <w:keepLines w:val="on"/>
      <w:spacing w:before="200"/>
      <w:jc w:val="center"/>
    </w:pPr>
    <w:rPr>
      <w:rFonts w:ascii="Trebuchet MS" w:cs="Trebuchet MS" w:eastAsia="Trebuchet MS" w:hAnsi="Trebuchet MS"/>
      <w:b/>
      <w:color w:val="fe6f5e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on"/>
    <w:qFormat w:val="on"/>
    <w:unhideWhenUsed w:val="on"/>
    <w:pPr>
      <w:keepNext w:val="on"/>
      <w:keepLines w:val="on"/>
      <w:spacing w:before="160"/>
      <w:ind w:left="2160" w:hanging="360"/>
      <w:jc w:val="center"/>
    </w:pPr>
    <w:rPr>
      <w:b/>
      <w:color w:val="ffffff" w:themeColor="lt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160"/>
    </w:pPr>
    <w:rPr>
      <w:b/>
      <w:i/>
      <w:color w:val="666666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unhideWhenUsed w:val="on"/>
    <w:pPr>
      <w:spacing w:before="200" w:line="360" w:lineRule="auto"/>
    </w:pPr>
    <w:rPr>
      <w:i/>
      <w:color w:val="666666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160"/>
    </w:pPr>
    <w:rPr>
      <w:rFonts w:ascii="Trebuchet MS" w:cs="Trebuchet MS" w:eastAsia="Trebuchet MS" w:hAnsi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 w:val="on"/>
    <w:pPr>
      <w:keepNext w:val="on"/>
      <w:keepLines w:val="on"/>
      <w:jc w:val="center"/>
    </w:pPr>
    <w:rPr>
      <w:b/>
      <w:color w:val="1f8a87"/>
      <w:sz w:val="60"/>
      <w:szCs w:val="60"/>
    </w:rPr>
  </w:style>
  <w:style w:type="paragraph" w:styleId="Subtitle">
    <w:name w:val="Subtitle"/>
    <w:basedOn w:val="Normal"/>
    <w:next w:val="Normal"/>
    <w:uiPriority w:val="11"/>
    <w:qFormat w:val="on"/>
    <w:pPr>
      <w:keepNext w:val="on"/>
      <w:keepLines w:val="on"/>
      <w:spacing w:after="200"/>
    </w:pPr>
    <w:rPr>
      <w:rFonts w:ascii="Trebuchet MS" w:cs="Trebuchet MS" w:eastAsia="Trebuchet MS" w:hAnsi="Trebuchet MS"/>
      <w:i/>
      <w:color w:val="666666"/>
      <w:sz w:val="26"/>
      <w:szCs w:val="26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En-têteCar"/>
    <w:uiPriority w:val="99"/>
    <w:unhideWhenUsed w:val="on"/>
    <w:unhideWhenUsed w:val="on"/>
    <w:pPr>
      <w:tabs>
        <w:tab w:val="center" w:pos="4536"/>
        <w:tab w:val="right" w:pos="9072"/>
      </w:tabs>
      <w:spacing w:line="240" w:lineRule="auto"/>
    </w:pPr>
  </w:style>
  <w:style w:type="character" w:customStyle="1" w:styleId="En-têteCar">
    <w:name w:val="En-tête Car"/>
    <w:basedOn w:val="DefaultParagraphFont"/>
    <w:link w:val="Header"/>
    <w:uiPriority w:val="99"/>
  </w:style>
  <w:style w:type="paragraph" w:styleId="Footer">
    <w:name w:val="Footer"/>
    <w:basedOn w:val="Normal"/>
    <w:link w:val="PieddepageCar"/>
    <w:uiPriority w:val="99"/>
    <w:unhideWhenUsed w:val="on"/>
    <w:unhideWhenUsed w:val="on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openxmlformats.org/officeDocument/2006/relationships/image" Target="media/image1.png"/><Relationship Id="rId18" Type="http://schemas.openxmlformats.org/officeDocument/2006/relationships/hyperlink" Target="https://calendly.com/sevan-sahaguian/ubicast" TargetMode="External"/><Relationship Id="rId19" Type="http://schemas.openxmlformats.org/officeDocument/2006/relationships/image" Target="media/image2.png"/><Relationship Id="rId2" Type="http://schemas.openxmlformats.org/officeDocument/2006/relationships/styles" Target="styles.xml"/><Relationship Id="rId20" Type="http://schemas.openxmlformats.org/officeDocument/2006/relationships/hyperlink" Target="https://calendly.com/sevan-sahaguian/ubicast" TargetMode="External"/><Relationship Id="rId21" Type="http://schemas.openxmlformats.org/officeDocument/2006/relationships/image" Target="media/image3.png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oter" Target="footer3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header" Target="header1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boisseau</dc:creator>
  <cp:lastModifiedBy>Valentin boisseau</cp:lastModifiedBy>
</cp:coreProperties>
</file>